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99BD" w14:textId="7B8CF886" w:rsidR="00A01A7E" w:rsidRPr="003537FA" w:rsidRDefault="00F25C82">
      <w:pPr>
        <w:pStyle w:val="1"/>
        <w:widowControl/>
        <w:spacing w:beforeAutospacing="0" w:after="140" w:afterAutospacing="0" w:line="14" w:lineRule="atLeast"/>
        <w:rPr>
          <w:rFonts w:ascii="黑体" w:eastAsia="黑体" w:hAnsi="黑体" w:cs="仿宋_GB2312" w:hint="default"/>
          <w:b w:val="0"/>
          <w:bCs w:val="0"/>
          <w:sz w:val="32"/>
          <w:szCs w:val="32"/>
        </w:rPr>
      </w:pPr>
      <w:r w:rsidRPr="003537FA">
        <w:rPr>
          <w:rFonts w:ascii="黑体" w:eastAsia="黑体" w:hAnsi="黑体" w:cs="仿宋_GB2312"/>
          <w:b w:val="0"/>
          <w:bCs w:val="0"/>
          <w:sz w:val="32"/>
          <w:szCs w:val="32"/>
        </w:rPr>
        <w:t>附件1</w:t>
      </w:r>
    </w:p>
    <w:p w14:paraId="7BF5BAAD" w14:textId="77777777" w:rsidR="00A01A7E" w:rsidRPr="003537FA" w:rsidRDefault="00F25C82" w:rsidP="003537FA">
      <w:pPr>
        <w:pStyle w:val="1"/>
        <w:widowControl/>
        <w:spacing w:beforeAutospacing="0" w:after="140" w:afterAutospacing="0" w:line="14" w:lineRule="atLeast"/>
        <w:jc w:val="center"/>
        <w:rPr>
          <w:rFonts w:ascii="方正小标宋简体" w:eastAsia="方正小标宋简体" w:hAnsi="方正小标宋_GBK" w:cs="方正小标宋_GBK" w:hint="default"/>
          <w:b w:val="0"/>
          <w:bCs w:val="0"/>
          <w:sz w:val="44"/>
          <w:szCs w:val="44"/>
        </w:rPr>
      </w:pPr>
      <w:r w:rsidRPr="003537FA">
        <w:rPr>
          <w:rFonts w:ascii="方正小标宋简体" w:eastAsia="方正小标宋简体" w:hAnsi="方正小标宋_GBK" w:cs="方正小标宋_GBK"/>
          <w:b w:val="0"/>
          <w:bCs w:val="0"/>
          <w:sz w:val="44"/>
          <w:szCs w:val="44"/>
        </w:rPr>
        <w:t>近期疫情防控指引</w:t>
      </w:r>
    </w:p>
    <w:p w14:paraId="6E4232F1" w14:textId="3C269F3E" w:rsidR="003537FA" w:rsidRDefault="003537FA" w:rsidP="00401538">
      <w:pPr>
        <w:pStyle w:val="a5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一、</w:t>
      </w:r>
      <w:r w:rsidR="00F25C82" w:rsidRPr="003537FA"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密切关注疫情动态</w:t>
      </w:r>
    </w:p>
    <w:p w14:paraId="451D5666" w14:textId="3ABFE1B2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近14天内有离粤旅居史（非疫情发生地）的师生员工，返粤后须进行一次核酸检测，将结果报学校疫情防控工作领导小组同意后方可返校。</w:t>
      </w:r>
    </w:p>
    <w:p w14:paraId="11886086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Calibri" w:eastAsia="仿宋_GB2312" w:hAnsi="Calibri" w:cs="Calibri"/>
          <w:sz w:val="32"/>
          <w:szCs w:val="32"/>
        </w:rPr>
        <w:t> 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537FA">
        <w:rPr>
          <w:rFonts w:ascii="Calibri" w:eastAsia="仿宋_GB2312" w:hAnsi="Calibri" w:cs="Calibri"/>
          <w:sz w:val="32"/>
          <w:szCs w:val="32"/>
        </w:rPr>
        <w:t> 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537FA">
        <w:rPr>
          <w:rFonts w:ascii="Calibri" w:eastAsia="仿宋_GB2312" w:hAnsi="Calibri" w:cs="Calibri"/>
          <w:sz w:val="32"/>
          <w:szCs w:val="32"/>
        </w:rPr>
        <w:t>  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>返校后做好14天自我健康监测，戴好口罩，不聚集、不扎堆、不聚餐；并请密切关注曾旅居地区的疫情风险状况，如风险升级需立即向所在单位报告，单位向学校疫情防控工作领导小组报告。</w:t>
      </w:r>
      <w:r w:rsidRPr="003537FA">
        <w:rPr>
          <w:rFonts w:ascii="Calibri" w:eastAsia="仿宋_GB2312" w:hAnsi="Calibri" w:cs="Calibri"/>
          <w:sz w:val="32"/>
          <w:szCs w:val="32"/>
        </w:rPr>
        <w:t> </w:t>
      </w:r>
    </w:p>
    <w:p w14:paraId="37EBA383" w14:textId="62E2F249" w:rsidR="00A01A7E" w:rsidRPr="003537FA" w:rsidRDefault="00F25C82" w:rsidP="00401538">
      <w:pPr>
        <w:pStyle w:val="a5"/>
        <w:widowControl/>
        <w:spacing w:beforeAutospacing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3537F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>学校对自我健康监测的要求：</w:t>
      </w:r>
    </w:p>
    <w:p w14:paraId="65ECA038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1.每天自测体温2次，非必要不外出；</w:t>
      </w:r>
    </w:p>
    <w:p w14:paraId="41CB770F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2.不参与聚餐、聚会；</w:t>
      </w:r>
    </w:p>
    <w:p w14:paraId="35A357D0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3.不前往图书馆、体育馆、电影院等密闭空间及超市、饭堂等人员聚集的公共场所；</w:t>
      </w:r>
    </w:p>
    <w:p w14:paraId="566C867A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4.尽量避免乘坐公共交通工具。</w:t>
      </w:r>
    </w:p>
    <w:p w14:paraId="775D6F74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Style w:val="a6"/>
          <w:rFonts w:ascii="仿宋_GB2312" w:eastAsia="仿宋_GB2312" w:hAnsi="仿宋_GB2312" w:cs="仿宋_GB2312" w:hint="eastAsia"/>
          <w:sz w:val="32"/>
          <w:szCs w:val="32"/>
        </w:rPr>
        <w:t>二、有本土阳性个案地区旅居史人员管理</w:t>
      </w:r>
    </w:p>
    <w:p w14:paraId="56899E1D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Calibri" w:eastAsia="仿宋_GB2312" w:hAnsi="Calibri" w:cs="Calibri"/>
          <w:sz w:val="32"/>
          <w:szCs w:val="32"/>
        </w:rPr>
        <w:t> 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537FA">
        <w:rPr>
          <w:rFonts w:ascii="Calibri" w:eastAsia="仿宋_GB2312" w:hAnsi="Calibri" w:cs="Calibri"/>
          <w:sz w:val="32"/>
          <w:szCs w:val="32"/>
        </w:rPr>
        <w:t> 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537FA">
        <w:rPr>
          <w:rFonts w:ascii="Calibri" w:eastAsia="仿宋_GB2312" w:hAnsi="Calibri" w:cs="Calibri"/>
          <w:sz w:val="32"/>
          <w:szCs w:val="32"/>
        </w:rPr>
        <w:t>  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>从有本土阳性个案地级市（或直辖市的区）旅居史的返粤人员，实施“三天两检”（间隔24小时）和14天居家健康监测（时间从离开本土阳性个案地级市或直辖市的区开始计算），在第7天、第14天分别做一次核酸检测。</w:t>
      </w:r>
    </w:p>
    <w:p w14:paraId="7883AACE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学校对居家健康监测的要求：</w:t>
      </w:r>
    </w:p>
    <w:p w14:paraId="6E3C8CBB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1.教工居家隔离，学生入住集中医学观察室</w:t>
      </w:r>
      <w:r w:rsidRPr="003537F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r w:rsidRPr="003537FA">
        <w:rPr>
          <w:rStyle w:val="a6"/>
          <w:rFonts w:ascii="仿宋_GB2312" w:eastAsia="仿宋_GB2312" w:hAnsi="仿宋_GB2312" w:cs="仿宋_GB2312" w:hint="eastAsia"/>
          <w:b w:val="0"/>
          <w:bCs/>
          <w:sz w:val="32"/>
          <w:szCs w:val="32"/>
        </w:rPr>
        <w:t>观察期间不能外出。</w:t>
      </w:r>
    </w:p>
    <w:p w14:paraId="23EFD15B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2.观察期间每天测温，并配合社区进行核酸检测。</w:t>
      </w:r>
    </w:p>
    <w:p w14:paraId="04E13AC2" w14:textId="77777777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Style w:val="a6"/>
          <w:rFonts w:ascii="仿宋_GB2312" w:eastAsia="仿宋_GB2312" w:hAnsi="仿宋_GB2312" w:cs="仿宋_GB2312" w:hint="eastAsia"/>
          <w:sz w:val="32"/>
          <w:szCs w:val="32"/>
        </w:rPr>
        <w:t>三、追溯风险严格管理</w:t>
      </w:r>
    </w:p>
    <w:p w14:paraId="4F97DFD2" w14:textId="30B7F2D4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对因追溯发现有中风险地区旅居史和有本土阳性个案报告的区（县级市）但尚未划分中高风险区域旅居史的师生员工，参照中风险地区管理，即学生统一安排入住学校集中医学观察室隔离14天，教工居家隔离14天。隔离期间第1、4、7、10、14天进行核酸检测，由所在社区上门检测。</w:t>
      </w:r>
    </w:p>
    <w:p w14:paraId="4D43F8A8" w14:textId="1BEB78AC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Pr="003537FA">
        <w:rPr>
          <w:rStyle w:val="a6"/>
          <w:rFonts w:ascii="仿宋_GB2312" w:eastAsia="仿宋_GB2312" w:hAnsi="仿宋_GB2312" w:cs="仿宋_GB2312" w:hint="eastAsia"/>
          <w:sz w:val="32"/>
          <w:szCs w:val="32"/>
        </w:rPr>
        <w:t>密接次密接人员管理</w:t>
      </w:r>
    </w:p>
    <w:p w14:paraId="43A71EA5" w14:textId="3381272A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被疾控部门排查属于密接者、次密接者的人员，须立即向学校报告，并按照区疾控部门和社区要求，转运到指定酒店集中隔离。所在单位要在疾控和学校疫情防控工作领导小组指导下，立即组织开展相关联重点人群排查工作。</w:t>
      </w:r>
    </w:p>
    <w:p w14:paraId="6E642F4A" w14:textId="7CC85770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Pr="003537FA">
        <w:rPr>
          <w:rStyle w:val="a6"/>
          <w:rFonts w:ascii="仿宋_GB2312" w:eastAsia="仿宋_GB2312" w:hAnsi="仿宋_GB2312" w:cs="仿宋_GB2312" w:hint="eastAsia"/>
          <w:sz w:val="32"/>
          <w:szCs w:val="32"/>
        </w:rPr>
        <w:t>重点人群管理</w:t>
      </w:r>
    </w:p>
    <w:p w14:paraId="14771D80" w14:textId="2CCF5415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对于疾控部门排查属于次密接者的密接者，作为重点人群进行居家健康观察，即学生统一安排入住学校集中医学观察室，按规定进行核酸检测，且次密接解除隔离后方能离开集中医学观察室。</w:t>
      </w:r>
    </w:p>
    <w:p w14:paraId="57AE3863" w14:textId="28D96ECA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Pr="003537FA">
        <w:rPr>
          <w:rStyle w:val="a6"/>
          <w:rFonts w:ascii="仿宋_GB2312" w:eastAsia="仿宋_GB2312" w:hAnsi="仿宋_GB2312" w:cs="仿宋_GB2312" w:hint="eastAsia"/>
          <w:sz w:val="32"/>
          <w:szCs w:val="32"/>
        </w:rPr>
        <w:t>一般接触人群管理</w:t>
      </w:r>
    </w:p>
    <w:p w14:paraId="51B605DB" w14:textId="387C07F6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经排查属于次密接者的一般接触者，需戴好口罩、不到人群聚集处、保持社交距离，自行前往指定核酸检测点检测，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结果显示阴性后方可恢复正常生活学习，并继续进行自我健康监测14天。</w:t>
      </w:r>
    </w:p>
    <w:p w14:paraId="070F0276" w14:textId="094A3446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Pr="003537FA">
        <w:rPr>
          <w:rStyle w:val="a6"/>
          <w:rFonts w:ascii="仿宋_GB2312" w:eastAsia="仿宋_GB2312" w:hAnsi="仿宋_GB2312" w:cs="仿宋_GB2312" w:hint="eastAsia"/>
          <w:sz w:val="32"/>
          <w:szCs w:val="32"/>
        </w:rPr>
        <w:t>如有不适及时就医</w:t>
      </w:r>
    </w:p>
    <w:p w14:paraId="65DE2D5A" w14:textId="7EC414FA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如师生员工有发热，咳嗽、乏力等不适症状，请立即向所在单位(学生向辅导员和校医院)报备，并戴好口罩做好防护，前往附近的医院发热门诊就诊，尽量避免使用公共交通工具。</w:t>
      </w:r>
    </w:p>
    <w:p w14:paraId="7FAFD360" w14:textId="3932816D" w:rsidR="00A01A7E" w:rsidRPr="003537FA" w:rsidRDefault="00F25C82" w:rsidP="00401538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537FA">
        <w:rPr>
          <w:rFonts w:ascii="仿宋_GB2312" w:eastAsia="仿宋_GB2312" w:hAnsi="仿宋_GB2312" w:cs="仿宋_GB2312" w:hint="eastAsia"/>
          <w:sz w:val="32"/>
          <w:szCs w:val="32"/>
        </w:rPr>
        <w:t>医院各校区门诊部联系电话：大学城39322120</w:t>
      </w:r>
      <w:r w:rsidR="003537F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>龙洞87083683</w:t>
      </w:r>
      <w:r w:rsidR="003537F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>东风路37626875</w:t>
      </w:r>
      <w:r w:rsidR="003537F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537FA">
        <w:rPr>
          <w:rFonts w:ascii="仿宋_GB2312" w:eastAsia="仿宋_GB2312" w:hAnsi="仿宋_GB2312" w:cs="仿宋_GB2312" w:hint="eastAsia"/>
          <w:sz w:val="32"/>
          <w:szCs w:val="32"/>
        </w:rPr>
        <w:t>番禺国际学院 31361940</w:t>
      </w:r>
    </w:p>
    <w:p w14:paraId="174D061C" w14:textId="77777777" w:rsidR="00A01A7E" w:rsidRPr="003537FA" w:rsidRDefault="00A01A7E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14:paraId="00F019F2" w14:textId="77777777" w:rsidR="00A01A7E" w:rsidRPr="003537FA" w:rsidRDefault="00A01A7E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6200E1E" w14:textId="77777777" w:rsidR="00A01A7E" w:rsidRPr="00401538" w:rsidRDefault="00A01A7E">
      <w:pPr>
        <w:pStyle w:val="a5"/>
        <w:widowControl/>
        <w:spacing w:beforeAutospacing="0" w:afterAutospacing="0"/>
        <w:jc w:val="both"/>
        <w:rPr>
          <w:rFonts w:ascii="仿宋_GB2312" w:eastAsia="仿宋_GB2312"/>
          <w:sz w:val="32"/>
          <w:szCs w:val="32"/>
        </w:rPr>
      </w:pPr>
    </w:p>
    <w:p w14:paraId="66CA4706" w14:textId="77777777" w:rsidR="00A01A7E" w:rsidRPr="003537FA" w:rsidRDefault="00F25C82">
      <w:pPr>
        <w:widowControl/>
        <w:jc w:val="left"/>
        <w:rPr>
          <w:rFonts w:ascii="仿宋_GB2312" w:eastAsia="仿宋_GB2312"/>
          <w:sz w:val="32"/>
          <w:szCs w:val="32"/>
        </w:rPr>
      </w:pPr>
      <w:r w:rsidRPr="003537FA">
        <w:rPr>
          <w:rFonts w:ascii="仿宋_GB2312" w:eastAsia="仿宋_GB2312" w:hAnsi="宋体" w:cs="宋体" w:hint="eastAsia"/>
          <w:noProof/>
          <w:color w:val="333333"/>
          <w:kern w:val="0"/>
          <w:sz w:val="32"/>
          <w:szCs w:val="32"/>
          <w:lang w:bidi="ar"/>
        </w:rPr>
        <w:lastRenderedPageBreak/>
        <w:drawing>
          <wp:inline distT="0" distB="0" distL="114300" distR="114300" wp14:anchorId="366D825B" wp14:editId="222EA777">
            <wp:extent cx="5991860" cy="4844415"/>
            <wp:effectExtent l="0" t="0" r="2540" b="698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484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13AA5F" w14:textId="77777777" w:rsidR="00A01A7E" w:rsidRPr="003537FA" w:rsidRDefault="00A01A7E">
      <w:pPr>
        <w:pStyle w:val="a5"/>
        <w:widowControl/>
        <w:spacing w:beforeAutospacing="0" w:afterAutospacing="0"/>
        <w:jc w:val="center"/>
        <w:rPr>
          <w:rFonts w:ascii="仿宋_GB2312" w:eastAsia="仿宋_GB2312"/>
          <w:sz w:val="32"/>
          <w:szCs w:val="32"/>
        </w:rPr>
      </w:pPr>
    </w:p>
    <w:p w14:paraId="027C0A55" w14:textId="77777777" w:rsidR="00A01A7E" w:rsidRPr="003537FA" w:rsidRDefault="00A01A7E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BA51041" w14:textId="77777777" w:rsidR="00A01A7E" w:rsidRPr="003537FA" w:rsidRDefault="00A01A7E">
      <w:pPr>
        <w:rPr>
          <w:rFonts w:ascii="仿宋_GB2312" w:eastAsia="仿宋_GB2312"/>
          <w:sz w:val="32"/>
          <w:szCs w:val="32"/>
        </w:rPr>
      </w:pPr>
    </w:p>
    <w:sectPr w:rsidR="00A01A7E" w:rsidRPr="003537F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A23F" w14:textId="77777777" w:rsidR="0007274C" w:rsidRDefault="0007274C">
      <w:r>
        <w:separator/>
      </w:r>
    </w:p>
  </w:endnote>
  <w:endnote w:type="continuationSeparator" w:id="0">
    <w:p w14:paraId="2E3E8E2F" w14:textId="77777777" w:rsidR="0007274C" w:rsidRDefault="000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6959" w14:textId="77777777" w:rsidR="00A01A7E" w:rsidRDefault="00F25C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06B31" wp14:editId="764D14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B4F2D" w14:textId="77777777" w:rsidR="00A01A7E" w:rsidRDefault="00F25C8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06B3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60B4F2D" w14:textId="77777777" w:rsidR="00A01A7E" w:rsidRDefault="00F25C8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5532" w14:textId="77777777" w:rsidR="0007274C" w:rsidRDefault="0007274C">
      <w:r>
        <w:separator/>
      </w:r>
    </w:p>
  </w:footnote>
  <w:footnote w:type="continuationSeparator" w:id="0">
    <w:p w14:paraId="05CFAC01" w14:textId="77777777" w:rsidR="0007274C" w:rsidRDefault="0007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2E3F"/>
    <w:multiLevelType w:val="hybridMultilevel"/>
    <w:tmpl w:val="4C6E73A8"/>
    <w:lvl w:ilvl="0" w:tplc="EAA0C23E">
      <w:start w:val="1"/>
      <w:numFmt w:val="japaneseCounting"/>
      <w:lvlText w:val="%1、"/>
      <w:lvlJc w:val="left"/>
      <w:pPr>
        <w:ind w:left="720" w:hanging="720"/>
      </w:pPr>
      <w:rPr>
        <w:rFonts w:hAnsi="仿宋_GB2312" w:cs="仿宋_GB2312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337FDC"/>
    <w:rsid w:val="0007274C"/>
    <w:rsid w:val="003537FA"/>
    <w:rsid w:val="00401538"/>
    <w:rsid w:val="00A01A7E"/>
    <w:rsid w:val="00B5659C"/>
    <w:rsid w:val="00F25C82"/>
    <w:rsid w:val="022C27C5"/>
    <w:rsid w:val="02C61138"/>
    <w:rsid w:val="08403E56"/>
    <w:rsid w:val="11337FDC"/>
    <w:rsid w:val="19980752"/>
    <w:rsid w:val="36BC6C7C"/>
    <w:rsid w:val="4BE26D38"/>
    <w:rsid w:val="502F1F3F"/>
    <w:rsid w:val="6BF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765A4"/>
  <w15:docId w15:val="{41867AB9-1643-495B-9051-8FCCAFCC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尚善若水</dc:creator>
  <cp:lastModifiedBy>Chen Zhijia</cp:lastModifiedBy>
  <cp:revision>4</cp:revision>
  <dcterms:created xsi:type="dcterms:W3CDTF">2021-12-02T12:00:00Z</dcterms:created>
  <dcterms:modified xsi:type="dcterms:W3CDTF">2021-12-02T14:59:00Z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BF2907E60D924F55952AF2362D33E8A2</vt:lpwstr>
  </property>
</Properties>
</file>