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本科</w:t>
      </w:r>
      <w:r>
        <w:rPr>
          <w:rFonts w:ascii="宋体" w:hAnsi="宋体"/>
          <w:b/>
          <w:sz w:val="44"/>
          <w:szCs w:val="44"/>
        </w:rPr>
        <w:t>学生</w:t>
      </w:r>
      <w:r>
        <w:rPr>
          <w:rFonts w:hint="eastAsia" w:ascii="宋体" w:hAnsi="宋体"/>
          <w:b/>
          <w:sz w:val="44"/>
          <w:szCs w:val="44"/>
        </w:rPr>
        <w:t>期末考试工作要点</w:t>
      </w:r>
    </w:p>
    <w:p>
      <w:pPr>
        <w:rPr>
          <w:rFonts w:ascii="宋体" w:hAnsi="宋体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为切实组织好期末考试工作，严肃考试纪律，维护考场秩序，杜绝考试作弊事件发生，营造公平的考试环境，形成良好的考风考纪，请各单位做好如下工作。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1．各学院成立考试领导小组，组长由主管教学副院长担任，成员由本学院副</w:t>
      </w:r>
      <w:r>
        <w:rPr>
          <w:rFonts w:ascii="宋体" w:hAnsi="宋体"/>
          <w:sz w:val="28"/>
          <w:szCs w:val="28"/>
        </w:rPr>
        <w:t>书记、</w:t>
      </w:r>
      <w:r>
        <w:rPr>
          <w:rFonts w:hint="eastAsia" w:ascii="宋体" w:hAnsi="宋体"/>
          <w:sz w:val="28"/>
          <w:szCs w:val="28"/>
        </w:rPr>
        <w:t>教学督导员、各系主任、辅导员及教务员组成，具体负责本学院考试工作的组织和实施，并参与巡考工作。请学院于</w:t>
      </w:r>
      <w:r>
        <w:rPr>
          <w:rFonts w:hint="eastAsia" w:ascii="宋体" w:hAnsi="宋体"/>
          <w:sz w:val="28"/>
          <w:szCs w:val="28"/>
          <w:lang w:val="en-US" w:eastAsia="zh-CN"/>
        </w:rPr>
        <w:t>18周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前将领导小组成员名单交教务处考试中心。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2．各学院于</w:t>
      </w:r>
      <w:r>
        <w:rPr>
          <w:rFonts w:hint="eastAsia" w:ascii="宋体" w:hAnsi="宋体"/>
          <w:sz w:val="28"/>
          <w:szCs w:val="28"/>
          <w:lang w:val="en-US" w:eastAsia="zh-CN"/>
        </w:rPr>
        <w:t>18周</w:t>
      </w:r>
      <w:r>
        <w:rPr>
          <w:rFonts w:hint="eastAsia" w:ascii="宋体" w:hAnsi="宋体"/>
          <w:sz w:val="28"/>
          <w:szCs w:val="28"/>
        </w:rPr>
        <w:t>前应召开监考教师和学生考前动员会，组织监考人员认真学习《广东工业大学监考、</w:t>
      </w:r>
      <w:r>
        <w:rPr>
          <w:rFonts w:ascii="宋体" w:hAnsi="宋体"/>
          <w:sz w:val="28"/>
          <w:szCs w:val="28"/>
        </w:rPr>
        <w:t>巡考须知</w:t>
      </w:r>
      <w:r>
        <w:rPr>
          <w:rFonts w:hint="eastAsia" w:ascii="宋体" w:hAnsi="宋体"/>
          <w:sz w:val="28"/>
          <w:szCs w:val="28"/>
        </w:rPr>
        <w:t>》（以下</w:t>
      </w:r>
      <w:r>
        <w:rPr>
          <w:rFonts w:ascii="宋体" w:hAnsi="宋体"/>
          <w:sz w:val="28"/>
          <w:szCs w:val="28"/>
        </w:rPr>
        <w:t>简称《</w:t>
      </w:r>
      <w:r>
        <w:rPr>
          <w:rFonts w:hint="eastAsia" w:ascii="宋体" w:hAnsi="宋体"/>
          <w:sz w:val="28"/>
          <w:szCs w:val="28"/>
        </w:rPr>
        <w:t>监考、</w:t>
      </w:r>
      <w:r>
        <w:rPr>
          <w:rFonts w:ascii="宋体" w:hAnsi="宋体"/>
          <w:sz w:val="28"/>
          <w:szCs w:val="28"/>
        </w:rPr>
        <w:t>巡考须知》</w:t>
      </w:r>
      <w:r>
        <w:rPr>
          <w:rFonts w:hint="eastAsia" w:ascii="宋体" w:hAnsi="宋体"/>
          <w:sz w:val="28"/>
          <w:szCs w:val="28"/>
        </w:rPr>
        <w:t>）（</w:t>
      </w:r>
      <w:r>
        <w:fldChar w:fldCharType="begin"/>
      </w:r>
      <w:r>
        <w:instrText xml:space="preserve"> HYPERLINK "http://oa.gdut.edu.cn/xzb/admin/docpub/docs_list_a.asp" </w:instrText>
      </w:r>
      <w:r>
        <w:fldChar w:fldCharType="separate"/>
      </w:r>
      <w:r>
        <w:rPr>
          <w:rFonts w:hint="eastAsia" w:ascii="宋体" w:hAnsi="宋体"/>
          <w:sz w:val="28"/>
          <w:szCs w:val="28"/>
        </w:rPr>
        <w:t>广工大规字〔</w:t>
      </w:r>
      <w:r>
        <w:rPr>
          <w:rFonts w:ascii="宋体" w:hAnsi="宋体"/>
          <w:sz w:val="28"/>
          <w:szCs w:val="28"/>
        </w:rPr>
        <w:t>2021</w:t>
      </w:r>
      <w:r>
        <w:rPr>
          <w:rFonts w:hint="eastAsia" w:ascii="宋体" w:hAnsi="宋体"/>
          <w:sz w:val="28"/>
          <w:szCs w:val="28"/>
        </w:rPr>
        <w:t>〕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附件3-9）和《广东工业大学本科教学事故认定及处理办法》（</w:t>
      </w:r>
      <w:r>
        <w:fldChar w:fldCharType="begin"/>
      </w:r>
      <w:r>
        <w:instrText xml:space="preserve"> HYPERLINK "http://oa.gdut.edu.cn/xzb/admin/docpub/docs_list_a.asp" </w:instrText>
      </w:r>
      <w:r>
        <w:fldChar w:fldCharType="separate"/>
      </w:r>
      <w:r>
        <w:rPr>
          <w:rFonts w:hint="eastAsia" w:ascii="宋体" w:hAnsi="宋体"/>
          <w:sz w:val="28"/>
          <w:szCs w:val="28"/>
        </w:rPr>
        <w:t>广工大规字〔2</w:t>
      </w:r>
      <w:r>
        <w:rPr>
          <w:rFonts w:ascii="宋体" w:hAnsi="宋体"/>
          <w:sz w:val="28"/>
          <w:szCs w:val="28"/>
        </w:rPr>
        <w:t>021</w:t>
      </w:r>
      <w:r>
        <w:rPr>
          <w:rFonts w:hint="eastAsia" w:ascii="宋体" w:hAnsi="宋体"/>
          <w:sz w:val="28"/>
          <w:szCs w:val="28"/>
        </w:rPr>
        <w:t>〕</w:t>
      </w:r>
      <w:r>
        <w:rPr>
          <w:rFonts w:ascii="宋体" w:hAnsi="宋体"/>
          <w:sz w:val="28"/>
          <w:szCs w:val="28"/>
        </w:rPr>
        <w:t>160</w:t>
      </w:r>
      <w:r>
        <w:rPr>
          <w:rFonts w:hint="eastAsia"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），同时组织学生学习《广东工业大学学生违纪处分办法》（</w:t>
      </w:r>
      <w:r>
        <w:rPr>
          <w:rFonts w:ascii="宋体" w:hAnsi="宋体"/>
          <w:sz w:val="28"/>
          <w:szCs w:val="28"/>
        </w:rPr>
        <w:t>以下简称</w:t>
      </w:r>
      <w:r>
        <w:rPr>
          <w:rFonts w:hint="eastAsia" w:ascii="宋体" w:hAnsi="宋体"/>
          <w:sz w:val="28"/>
          <w:szCs w:val="28"/>
        </w:rPr>
        <w:t>《学生违纪处分办法》）（广工大规字〔20</w:t>
      </w:r>
      <w:r>
        <w:rPr>
          <w:rFonts w:ascii="宋体" w:hAnsi="宋体"/>
          <w:sz w:val="28"/>
          <w:szCs w:val="28"/>
        </w:rPr>
        <w:t>22</w:t>
      </w:r>
      <w:r>
        <w:rPr>
          <w:rFonts w:hint="eastAsia" w:ascii="宋体" w:hAnsi="宋体"/>
          <w:sz w:val="28"/>
          <w:szCs w:val="28"/>
        </w:rPr>
        <w:t>〕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号）等有关规定，并将完成情况以书面形式于</w:t>
      </w:r>
      <w:r>
        <w:rPr>
          <w:rFonts w:hint="eastAsia" w:ascii="宋体" w:hAnsi="宋体"/>
          <w:sz w:val="28"/>
          <w:szCs w:val="28"/>
          <w:lang w:val="en-US" w:eastAsia="zh-CN"/>
        </w:rPr>
        <w:t>18周</w:t>
      </w:r>
      <w:r>
        <w:rPr>
          <w:rFonts w:hint="eastAsia" w:ascii="宋体" w:hAnsi="宋体"/>
          <w:sz w:val="28"/>
          <w:szCs w:val="28"/>
        </w:rPr>
        <w:t>前报教务处考试中心。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3．各学院在考试期间要加大巡考力度，加强对监考人员按时到岗、履行监考职责及考试组织等环节的督促和检查。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4．任课教师严格按照《广东工业大学教学运行管理办法》（</w:t>
      </w:r>
      <w:r>
        <w:fldChar w:fldCharType="begin"/>
      </w:r>
      <w:r>
        <w:instrText xml:space="preserve"> HYPERLINK "http://oa.gdut.edu.cn/xzb/admin/docpub/docs_list_a.asp" </w:instrText>
      </w:r>
      <w:r>
        <w:fldChar w:fldCharType="separate"/>
      </w:r>
      <w:r>
        <w:rPr>
          <w:rFonts w:hint="eastAsia" w:ascii="宋体" w:hAnsi="宋体"/>
          <w:sz w:val="28"/>
          <w:szCs w:val="28"/>
        </w:rPr>
        <w:t>广工大规字〔</w:t>
      </w:r>
      <w:r>
        <w:rPr>
          <w:rFonts w:ascii="宋体" w:hAnsi="宋体"/>
          <w:sz w:val="28"/>
          <w:szCs w:val="28"/>
        </w:rPr>
        <w:t>2021</w:t>
      </w:r>
      <w:r>
        <w:rPr>
          <w:rFonts w:hint="eastAsia" w:ascii="宋体" w:hAnsi="宋体"/>
          <w:sz w:val="28"/>
          <w:szCs w:val="28"/>
        </w:rPr>
        <w:t>〕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）的规定，做好试卷命题、送印、阅卷与成绩提交等工作。根据</w:t>
      </w:r>
      <w:r>
        <w:rPr>
          <w:rFonts w:ascii="宋体" w:hAnsi="宋体"/>
          <w:sz w:val="28"/>
          <w:szCs w:val="28"/>
        </w:rPr>
        <w:t>《办法》的要求：</w:t>
      </w:r>
      <w:r>
        <w:rPr>
          <w:rFonts w:hint="eastAsia" w:ascii="宋体" w:hAnsi="宋体"/>
          <w:sz w:val="28"/>
          <w:szCs w:val="28"/>
        </w:rPr>
        <w:t>凡公共基础课和覆盖面大的专业基础课均应实行教考分离，统一命题，统一评卷。（《广东工业大学考试试卷样板</w:t>
      </w:r>
      <w:r>
        <w:rPr>
          <w:rFonts w:ascii="宋体" w:hAnsi="宋体"/>
          <w:sz w:val="28"/>
          <w:szCs w:val="28"/>
        </w:rPr>
        <w:t>》和</w:t>
      </w:r>
      <w:r>
        <w:rPr>
          <w:rFonts w:hint="eastAsia" w:ascii="宋体" w:hAnsi="宋体"/>
          <w:sz w:val="28"/>
          <w:szCs w:val="28"/>
        </w:rPr>
        <w:t>《广东工业大学试卷送印单（样式）》，可在教务处主页下载。）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监考工作是项严肃认真的工作，监考人员一经确定，不得随意更换；如需更换，须经学院同意后报教务处备案。监考人员须提前15分钟到达考场，认真清理考场（含桌面上和抽屉内的所有书籍、纸张等物品），并将考生带入考座的物品集中存放在指定位置,</w:t>
      </w:r>
      <w:r>
        <w:rPr>
          <w:rFonts w:hint="eastAsia" w:ascii="宋体" w:hAnsi="宋体"/>
          <w:b/>
          <w:sz w:val="28"/>
          <w:szCs w:val="28"/>
        </w:rPr>
        <w:t>特别要提醒学生：严禁携带手机、智能手表等电子通讯工具进入考座参加考试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8"/>
        <w:spacing w:line="240" w:lineRule="auto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</w:rPr>
        <w:t>6．</w:t>
      </w:r>
      <w:r>
        <w:rPr>
          <w:rFonts w:hint="eastAsia" w:ascii="宋体" w:hAnsi="宋体" w:eastAsia="宋体"/>
          <w:color w:val="auto"/>
        </w:rPr>
        <w:t>监考员在监考前必须认真阅读</w:t>
      </w:r>
      <w:r>
        <w:rPr>
          <w:rFonts w:ascii="宋体" w:hAnsi="宋体"/>
        </w:rPr>
        <w:t>《</w:t>
      </w:r>
      <w:r>
        <w:rPr>
          <w:rFonts w:hint="eastAsia" w:ascii="宋体" w:hAnsi="宋体"/>
        </w:rPr>
        <w:t>监考、</w:t>
      </w:r>
      <w:r>
        <w:rPr>
          <w:rFonts w:ascii="宋体" w:hAnsi="宋体"/>
        </w:rPr>
        <w:t>巡考须知》</w:t>
      </w:r>
      <w:r>
        <w:rPr>
          <w:rFonts w:hint="eastAsia" w:ascii="宋体" w:hAnsi="宋体" w:eastAsia="宋体"/>
          <w:color w:val="auto"/>
        </w:rPr>
        <w:t>；在监</w:t>
      </w:r>
      <w:r>
        <w:rPr>
          <w:rFonts w:ascii="宋体" w:hAnsi="宋体" w:eastAsia="宋体"/>
          <w:color w:val="auto"/>
        </w:rPr>
        <w:t>考过程中</w:t>
      </w:r>
      <w:r>
        <w:rPr>
          <w:rFonts w:hint="eastAsia" w:ascii="宋体" w:hAnsi="宋体" w:eastAsia="宋体"/>
          <w:color w:val="auto"/>
        </w:rPr>
        <w:t>须</w:t>
      </w:r>
      <w:r>
        <w:rPr>
          <w:rFonts w:ascii="宋体" w:hAnsi="宋体" w:eastAsia="宋体"/>
          <w:color w:val="auto"/>
        </w:rPr>
        <w:t>严格遵守</w:t>
      </w:r>
      <w:r>
        <w:rPr>
          <w:rFonts w:hint="eastAsia" w:ascii="宋体" w:hAnsi="宋体" w:eastAsia="宋体"/>
          <w:color w:val="auto"/>
        </w:rPr>
        <w:t>《监考、巡考须知》，于考前10分钟向考生宣读“</w:t>
      </w:r>
      <w:r>
        <w:rPr>
          <w:rFonts w:hint="eastAsia" w:ascii="宋体" w:hAnsi="宋体" w:eastAsia="宋体"/>
          <w:b/>
          <w:color w:val="auto"/>
        </w:rPr>
        <w:t>重要</w:t>
      </w:r>
      <w:r>
        <w:rPr>
          <w:rFonts w:ascii="宋体" w:hAnsi="宋体" w:eastAsia="宋体"/>
          <w:b/>
          <w:color w:val="auto"/>
        </w:rPr>
        <w:t>提示</w:t>
      </w:r>
      <w:r>
        <w:rPr>
          <w:rFonts w:hint="eastAsia" w:ascii="宋体" w:hAnsi="宋体" w:eastAsia="宋体"/>
          <w:color w:val="auto"/>
        </w:rPr>
        <w:t>”的</w:t>
      </w:r>
      <w:r>
        <w:rPr>
          <w:rFonts w:ascii="宋体" w:hAnsi="宋体" w:eastAsia="宋体"/>
          <w:color w:val="auto"/>
        </w:rPr>
        <w:t>内容</w:t>
      </w:r>
      <w:r>
        <w:rPr>
          <w:rFonts w:hint="eastAsia" w:ascii="宋体" w:hAnsi="宋体" w:eastAsia="宋体"/>
          <w:color w:val="auto"/>
        </w:rPr>
        <w:t>，并将该内容</w:t>
      </w:r>
      <w:r>
        <w:rPr>
          <w:rFonts w:hint="eastAsia" w:ascii="宋体" w:hAnsi="宋体" w:eastAsia="宋体"/>
          <w:b/>
          <w:color w:val="auto"/>
        </w:rPr>
        <w:t>抄写</w:t>
      </w:r>
      <w:r>
        <w:rPr>
          <w:rFonts w:hint="eastAsia" w:ascii="宋体" w:hAnsi="宋体" w:eastAsia="宋体"/>
          <w:color w:val="auto"/>
        </w:rPr>
        <w:t>在黑板上。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7．考试结束后，请监考员认真填写</w:t>
      </w:r>
      <w:r>
        <w:rPr>
          <w:rStyle w:val="9"/>
          <w:rFonts w:hint="eastAsia" w:ascii="宋体" w:hAnsi="宋体" w:eastAsia="宋体"/>
          <w:sz w:val="28"/>
          <w:szCs w:val="28"/>
        </w:rPr>
        <w:t>《广东工业大学考试考场情况记录表》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以下简称</w:t>
      </w:r>
      <w:r>
        <w:rPr>
          <w:rFonts w:hint="eastAsia" w:ascii="宋体" w:hAnsi="宋体"/>
          <w:sz w:val="28"/>
          <w:szCs w:val="28"/>
        </w:rPr>
        <w:t>《考场记录</w:t>
      </w:r>
      <w:r>
        <w:rPr>
          <w:rFonts w:ascii="宋体" w:hAnsi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</w:rPr>
        <w:t>》）</w:t>
      </w:r>
      <w:r>
        <w:rPr>
          <w:rStyle w:val="9"/>
          <w:rFonts w:hint="eastAsia" w:ascii="宋体" w:hAnsi="宋体" w:eastAsia="宋体"/>
          <w:sz w:val="28"/>
          <w:szCs w:val="28"/>
        </w:rPr>
        <w:t>，</w:t>
      </w:r>
      <w:r>
        <w:rPr>
          <w:rStyle w:val="9"/>
          <w:rFonts w:hint="eastAsia" w:ascii="宋体" w:hAnsi="宋体" w:eastAsia="宋体"/>
          <w:b/>
          <w:sz w:val="28"/>
          <w:szCs w:val="28"/>
        </w:rPr>
        <w:t>由主考教师考后及时交教务处</w:t>
      </w:r>
      <w:r>
        <w:rPr>
          <w:rFonts w:hint="eastAsia" w:ascii="宋体" w:hAnsi="宋体"/>
          <w:sz w:val="28"/>
          <w:szCs w:val="28"/>
        </w:rPr>
        <w:t>。考试过程中</w:t>
      </w:r>
      <w:r>
        <w:rPr>
          <w:rStyle w:val="9"/>
          <w:rFonts w:hint="eastAsia" w:ascii="宋体" w:hAnsi="宋体" w:eastAsia="宋体"/>
          <w:sz w:val="28"/>
          <w:szCs w:val="28"/>
        </w:rPr>
        <w:t>如发现考生违纪违规，应即时处理，并将情况记录在</w:t>
      </w:r>
      <w:r>
        <w:rPr>
          <w:rStyle w:val="9"/>
          <w:rFonts w:hint="eastAsia" w:ascii="宋体" w:hAnsi="宋体" w:eastAsia="宋体"/>
          <w:b/>
          <w:sz w:val="28"/>
          <w:szCs w:val="28"/>
        </w:rPr>
        <w:t>《</w:t>
      </w:r>
      <w:r>
        <w:rPr>
          <w:rFonts w:hint="eastAsia" w:ascii="宋体" w:hAnsi="宋体"/>
          <w:b/>
          <w:sz w:val="28"/>
          <w:szCs w:val="28"/>
        </w:rPr>
        <w:t>考场记录</w:t>
      </w:r>
      <w:r>
        <w:rPr>
          <w:rFonts w:ascii="宋体" w:hAnsi="宋体"/>
          <w:b/>
          <w:sz w:val="28"/>
          <w:szCs w:val="28"/>
        </w:rPr>
        <w:t>表</w:t>
      </w:r>
      <w:r>
        <w:rPr>
          <w:rStyle w:val="9"/>
          <w:rFonts w:hint="eastAsia" w:ascii="宋体" w:hAnsi="宋体" w:eastAsia="宋体"/>
          <w:b/>
          <w:sz w:val="28"/>
          <w:szCs w:val="28"/>
        </w:rPr>
        <w:t>》</w:t>
      </w:r>
      <w:r>
        <w:rPr>
          <w:rStyle w:val="9"/>
          <w:rFonts w:hint="eastAsia" w:ascii="宋体" w:hAnsi="宋体" w:eastAsia="宋体"/>
          <w:sz w:val="28"/>
          <w:szCs w:val="28"/>
        </w:rPr>
        <w:t>上</w:t>
      </w:r>
      <w:r>
        <w:rPr>
          <w:rStyle w:val="9"/>
          <w:rFonts w:hint="eastAsia" w:ascii="宋体" w:hAnsi="宋体" w:eastAsia="宋体"/>
          <w:b/>
          <w:sz w:val="28"/>
          <w:szCs w:val="28"/>
        </w:rPr>
        <w:t>，考后将违纪考生考试试卷和考试违纪材料一并交教务处</w:t>
      </w:r>
      <w:r>
        <w:rPr>
          <w:rStyle w:val="9"/>
          <w:rFonts w:hint="eastAsia" w:ascii="宋体" w:hAnsi="宋体" w:eastAsia="宋体"/>
          <w:sz w:val="28"/>
          <w:szCs w:val="28"/>
        </w:rPr>
        <w:t>，不得隐瞒袒护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8．参加考试</w:t>
      </w:r>
      <w:r>
        <w:rPr>
          <w:rFonts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</w:rPr>
        <w:t>学生</w:t>
      </w:r>
      <w:r>
        <w:rPr>
          <w:rFonts w:hint="eastAsia" w:ascii="宋体" w:hAnsi="宋体"/>
          <w:b/>
          <w:sz w:val="28"/>
          <w:szCs w:val="28"/>
        </w:rPr>
        <w:t>须持规定的有效证件(学生证或身份证)</w:t>
      </w:r>
      <w:r>
        <w:rPr>
          <w:rFonts w:hint="eastAsia" w:ascii="宋体" w:hAnsi="宋体"/>
          <w:sz w:val="28"/>
          <w:szCs w:val="28"/>
        </w:rPr>
        <w:t>提前10分钟进入考场，</w:t>
      </w:r>
      <w:r>
        <w:rPr>
          <w:rFonts w:ascii="宋体" w:hAnsi="宋体"/>
          <w:sz w:val="28"/>
          <w:szCs w:val="28"/>
        </w:rPr>
        <w:t>不得携带与考试无</w:t>
      </w:r>
      <w:r>
        <w:rPr>
          <w:rFonts w:hint="eastAsia" w:ascii="宋体" w:hAnsi="宋体"/>
          <w:sz w:val="28"/>
          <w:szCs w:val="28"/>
        </w:rPr>
        <w:t>关</w:t>
      </w:r>
      <w:r>
        <w:rPr>
          <w:rFonts w:ascii="宋体" w:hAnsi="宋体"/>
          <w:sz w:val="28"/>
          <w:szCs w:val="28"/>
        </w:rPr>
        <w:t>的物品进入考场</w:t>
      </w:r>
      <w:r>
        <w:rPr>
          <w:rFonts w:hint="eastAsia" w:ascii="宋体" w:hAnsi="宋体"/>
          <w:sz w:val="28"/>
          <w:szCs w:val="28"/>
        </w:rPr>
        <w:t>，按座位号就坐，并将证件放在桌面上，以备查验。迟到超过30分钟者，不得参加该门课程的考试，按缺考处理。开考后30分钟内不准交卷离场。在考试过程中，考生不得擅自离开考场，否则按交卷处理。严禁将试卷、答卷（含答题卡、答题纸等）和草稿纸等材料带出考场。严禁携带快译通、文曲星等带有存储功能的电子工具以及手机、</w:t>
      </w:r>
      <w:r>
        <w:rPr>
          <w:rFonts w:ascii="宋体" w:hAnsi="宋体"/>
          <w:sz w:val="28"/>
          <w:szCs w:val="28"/>
        </w:rPr>
        <w:t>智能手表</w:t>
      </w:r>
      <w:r>
        <w:rPr>
          <w:rFonts w:hint="eastAsia" w:ascii="宋体" w:hAnsi="宋体"/>
          <w:sz w:val="28"/>
          <w:szCs w:val="28"/>
        </w:rPr>
        <w:t>等通讯工具进入考座；已带入考场的，必须在发卷前关机，并集中放置在指定的地方。违反考试纪律者，将严格按照相关规定严肃</w:t>
      </w:r>
      <w:r>
        <w:rPr>
          <w:rFonts w:hint="eastAsia" w:ascii="宋体" w:hAnsi="宋体" w:cs="宋体"/>
          <w:color w:val="000000"/>
          <w:sz w:val="28"/>
          <w:szCs w:val="28"/>
        </w:rPr>
        <w:t>处理。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　　　　　　　　　　　　　　　　　　  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mNGY1MzZlMGFjZDgzYzdjNzYwOWM4YTFkNmE0NTIifQ=="/>
  </w:docVars>
  <w:rsids>
    <w:rsidRoot w:val="00E356CE"/>
    <w:rsid w:val="00005361"/>
    <w:rsid w:val="00045B4C"/>
    <w:rsid w:val="00053F54"/>
    <w:rsid w:val="000E39A1"/>
    <w:rsid w:val="00107396"/>
    <w:rsid w:val="0011220B"/>
    <w:rsid w:val="00141BD6"/>
    <w:rsid w:val="001960BF"/>
    <w:rsid w:val="001F20D9"/>
    <w:rsid w:val="001F297E"/>
    <w:rsid w:val="002978CF"/>
    <w:rsid w:val="002A104B"/>
    <w:rsid w:val="002B06E0"/>
    <w:rsid w:val="002E7D8A"/>
    <w:rsid w:val="00310042"/>
    <w:rsid w:val="0032452D"/>
    <w:rsid w:val="00374710"/>
    <w:rsid w:val="0039046E"/>
    <w:rsid w:val="003B03D2"/>
    <w:rsid w:val="003B5914"/>
    <w:rsid w:val="00425009"/>
    <w:rsid w:val="00470921"/>
    <w:rsid w:val="0050024C"/>
    <w:rsid w:val="00534AA3"/>
    <w:rsid w:val="00553A38"/>
    <w:rsid w:val="00554FD4"/>
    <w:rsid w:val="005B334B"/>
    <w:rsid w:val="005D4745"/>
    <w:rsid w:val="005F4E2A"/>
    <w:rsid w:val="00615AFD"/>
    <w:rsid w:val="006438D2"/>
    <w:rsid w:val="0065007E"/>
    <w:rsid w:val="006C081D"/>
    <w:rsid w:val="00720291"/>
    <w:rsid w:val="0085281F"/>
    <w:rsid w:val="008E47A7"/>
    <w:rsid w:val="008F41C6"/>
    <w:rsid w:val="0091043B"/>
    <w:rsid w:val="009A766E"/>
    <w:rsid w:val="009D1036"/>
    <w:rsid w:val="00A05C5D"/>
    <w:rsid w:val="00A11C1D"/>
    <w:rsid w:val="00A16A1B"/>
    <w:rsid w:val="00A4721E"/>
    <w:rsid w:val="00A510A7"/>
    <w:rsid w:val="00A51A2D"/>
    <w:rsid w:val="00AB4548"/>
    <w:rsid w:val="00AC23F9"/>
    <w:rsid w:val="00AC6281"/>
    <w:rsid w:val="00AF34A5"/>
    <w:rsid w:val="00B241D7"/>
    <w:rsid w:val="00B6519C"/>
    <w:rsid w:val="00B661E6"/>
    <w:rsid w:val="00C012C0"/>
    <w:rsid w:val="00C020F6"/>
    <w:rsid w:val="00C47A5F"/>
    <w:rsid w:val="00C71366"/>
    <w:rsid w:val="00C91AF0"/>
    <w:rsid w:val="00C92FD0"/>
    <w:rsid w:val="00CA4438"/>
    <w:rsid w:val="00CA74CC"/>
    <w:rsid w:val="00CD085D"/>
    <w:rsid w:val="00CE2CAE"/>
    <w:rsid w:val="00D167CB"/>
    <w:rsid w:val="00D531B3"/>
    <w:rsid w:val="00D532D8"/>
    <w:rsid w:val="00D6073B"/>
    <w:rsid w:val="00D6490C"/>
    <w:rsid w:val="00D957D6"/>
    <w:rsid w:val="00DD4B66"/>
    <w:rsid w:val="00E20B05"/>
    <w:rsid w:val="00E356CE"/>
    <w:rsid w:val="00E95863"/>
    <w:rsid w:val="00EA4305"/>
    <w:rsid w:val="00EC1E06"/>
    <w:rsid w:val="00EE287E"/>
    <w:rsid w:val="00EF5E50"/>
    <w:rsid w:val="00F21F59"/>
    <w:rsid w:val="00F85B1C"/>
    <w:rsid w:val="00FD0C4B"/>
    <w:rsid w:val="00FD6EC3"/>
    <w:rsid w:val="034E54C9"/>
    <w:rsid w:val="085E39C8"/>
    <w:rsid w:val="0AE14C7B"/>
    <w:rsid w:val="16A303C0"/>
    <w:rsid w:val="1D0C0494"/>
    <w:rsid w:val="1D100727"/>
    <w:rsid w:val="20C52024"/>
    <w:rsid w:val="2AD560A2"/>
    <w:rsid w:val="2CB542AB"/>
    <w:rsid w:val="31A765F5"/>
    <w:rsid w:val="42397D8F"/>
    <w:rsid w:val="45036EA6"/>
    <w:rsid w:val="5653757D"/>
    <w:rsid w:val="65F1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semiHidden/>
    <w:unhideWhenUsed/>
    <w:qFormat/>
    <w:uiPriority w:val="99"/>
    <w:rPr>
      <w:color w:val="0000FF"/>
      <w:u w:val="single"/>
    </w:rPr>
  </w:style>
  <w:style w:type="paragraph" w:customStyle="1" w:styleId="8">
    <w:name w:val="条目"/>
    <w:basedOn w:val="1"/>
    <w:autoRedefine/>
    <w:qFormat/>
    <w:uiPriority w:val="0"/>
    <w:pPr>
      <w:tabs>
        <w:tab w:val="left" w:pos="1080"/>
        <w:tab w:val="left" w:pos="1260"/>
      </w:tabs>
      <w:spacing w:line="300" w:lineRule="auto"/>
      <w:ind w:firstLine="560" w:firstLineChars="200"/>
    </w:pPr>
    <w:rPr>
      <w:rFonts w:ascii="Times New Roman" w:hAnsi="Times New Roman" w:eastAsia="仿宋_GB2312"/>
      <w:color w:val="000000"/>
      <w:sz w:val="28"/>
      <w:szCs w:val="28"/>
    </w:rPr>
  </w:style>
  <w:style w:type="character" w:customStyle="1" w:styleId="9">
    <w:name w:val="样式3 Char"/>
    <w:autoRedefine/>
    <w:qFormat/>
    <w:uiPriority w:val="0"/>
    <w:rPr>
      <w:rFonts w:eastAsia="仿宋_GB2312"/>
      <w:kern w:val="2"/>
      <w:sz w:val="24"/>
      <w:szCs w:val="24"/>
      <w:lang w:val="en-US" w:eastAsia="zh-CN"/>
    </w:rPr>
  </w:style>
  <w:style w:type="character" w:customStyle="1" w:styleId="10">
    <w:name w:val="页眉 Char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6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1232</Words>
  <Characters>1261</Characters>
  <Lines>10</Lines>
  <Paragraphs>3</Paragraphs>
  <TotalTime>11</TotalTime>
  <ScaleCrop>false</ScaleCrop>
  <LinksUpToDate>false</LinksUpToDate>
  <CharactersWithSpaces>1281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2021-10-27T06:45:00Z</dcterms:created>
  <dc:creator>李琼生</dc:creator>
  <cp:lastModifiedBy>芬芬</cp:lastModifiedBy>
  <dcterms:modified xsi:type="dcterms:W3CDTF">2024-05-13T07:59:07Z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F0011927FD464F129C1AE09FD4CFFFF9</vt:lpwstr>
  </property>
</Properties>
</file>